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Normal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Behaviour Policy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 xml:space="preserve">The main purpose of this behaviour policy is to ensure the happiness &amp; safety of all children at Nightingale Cottage. </w:t>
      </w:r>
      <w:r>
        <w:rPr>
          <w:rFonts w:ascii="Garamond" w:hAnsi="Garamond"/>
        </w:rPr>
        <w:t xml:space="preserve"> 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 xml:space="preserve">To this end, we: </w:t>
      </w:r>
    </w:p>
    <w:p>
      <w:pPr>
        <w:pStyle w:val="Font8"/>
        <w:numPr>
          <w:ilvl w:val="0"/>
          <w:numId w:val="1"/>
        </w:numPr>
        <w:spacing w:beforeAutospacing="0" w:before="0" w:afterAutospacing="0" w:after="0"/>
        <w:textAlignment w:val="baseline"/>
        <w:rPr>
          <w:rStyle w:val="Color11"/>
          <w:rFonts w:ascii="Garamond" w:hAnsi="Garamond"/>
          <w:sz w:val="22"/>
          <w:szCs w:val="22"/>
        </w:rPr>
      </w:pPr>
      <w:r>
        <w:rPr>
          <w:rStyle w:val="Color11"/>
          <w:rFonts w:ascii="Garamond" w:hAnsi="Garamond"/>
          <w:sz w:val="22"/>
          <w:szCs w:val="22"/>
        </w:rPr>
        <w:t>Reinforce &amp; praise good behaviour.</w:t>
      </w:r>
    </w:p>
    <w:p>
      <w:pPr>
        <w:pStyle w:val="Font8"/>
        <w:spacing w:beforeAutospacing="0" w:before="0" w:afterAutospacing="0" w:after="0"/>
        <w:ind w:left="720" w:hanging="0"/>
        <w:textAlignment w:val="baseline"/>
        <w:rPr>
          <w:rStyle w:val="Color11"/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Font8"/>
        <w:numPr>
          <w:ilvl w:val="0"/>
          <w:numId w:val="1"/>
        </w:numPr>
        <w:spacing w:beforeAutospacing="0" w:before="0" w:afterAutospacing="0" w:after="0"/>
        <w:textAlignment w:val="baseline"/>
        <w:rPr>
          <w:rStyle w:val="Color11"/>
          <w:rFonts w:ascii="Garamond" w:hAnsi="Garamond"/>
          <w:sz w:val="22"/>
          <w:szCs w:val="22"/>
        </w:rPr>
      </w:pPr>
      <w:r>
        <w:rPr>
          <w:rStyle w:val="Color11"/>
          <w:rFonts w:ascii="Garamond" w:hAnsi="Garamond"/>
          <w:sz w:val="22"/>
          <w:szCs w:val="22"/>
        </w:rPr>
        <w:t xml:space="preserve">Make sure our provision is conducive to good behaviour: we ensure practical learning where possible, timetable lots of opportunities to work outside in the fresh air, and keep our class sizes small. </w:t>
      </w:r>
    </w:p>
    <w:p>
      <w:pPr>
        <w:pStyle w:val="Font8"/>
        <w:spacing w:beforeAutospacing="0" w:before="0" w:afterAutospacing="0" w:after="0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Font8"/>
        <w:numPr>
          <w:ilvl w:val="0"/>
          <w:numId w:val="1"/>
        </w:numPr>
        <w:spacing w:beforeAutospacing="0" w:before="0" w:afterAutospacing="0" w:after="0"/>
        <w:textAlignment w:val="baseline"/>
        <w:rPr>
          <w:rFonts w:ascii="Garamond" w:hAnsi="Garamond"/>
          <w:sz w:val="22"/>
          <w:szCs w:val="22"/>
        </w:rPr>
      </w:pPr>
      <w:r>
        <w:rPr>
          <w:rStyle w:val="Color11"/>
          <w:rFonts w:ascii="Garamond" w:hAnsi="Garamond"/>
          <w:sz w:val="22"/>
          <w:szCs w:val="22"/>
        </w:rPr>
        <w:t>Will</w:t>
      </w:r>
      <w:r>
        <w:rPr>
          <w:rStyle w:val="Color11"/>
          <w:rFonts w:ascii="Garamond" w:hAnsi="Garamond"/>
          <w:b/>
          <w:sz w:val="22"/>
          <w:szCs w:val="22"/>
        </w:rPr>
        <w:t xml:space="preserve"> not</w:t>
      </w:r>
      <w:r>
        <w:rPr>
          <w:rStyle w:val="Color11"/>
          <w:rFonts w:ascii="Garamond" w:hAnsi="Garamond"/>
          <w:sz w:val="22"/>
          <w:szCs w:val="22"/>
        </w:rPr>
        <w:t xml:space="preserve"> cater for children who persistently don’t follow instructions, disrupt other children’s learning or display unsafe behaviours, including bullying and cyber-bullying. </w:t>
      </w:r>
      <w:r>
        <w:rPr>
          <w:rStyle w:val="Color11"/>
          <w:rFonts w:ascii="Garamond" w:hAnsi="Garamond"/>
          <w:sz w:val="22"/>
          <w:szCs w:val="22"/>
        </w:rPr>
        <w:t>The nature of our provision (outdoors, not fenced in and exposed to ‘life’s every day risks’) make this point all the more critical.</w:t>
      </w:r>
      <w:r>
        <w:rPr>
          <w:rStyle w:val="Color11"/>
          <w:rFonts w:ascii="Garamond" w:hAnsi="Garamond"/>
          <w:sz w:val="22"/>
          <w:szCs w:val="22"/>
        </w:rPr>
        <w:t xml:space="preserve"> Any children who exhibit any of these behaviours will be asked to leave.</w:t>
      </w:r>
    </w:p>
    <w:p>
      <w:pPr>
        <w:pStyle w:val="Font8"/>
        <w:spacing w:beforeAutospacing="0" w:before="0" w:afterAutospacing="0" w:after="0"/>
        <w:textAlignment w:val="baseline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Font8"/>
        <w:spacing w:beforeAutospacing="0" w:before="0" w:afterAutospacing="0" w:after="0"/>
        <w:textAlignment w:val="baseline"/>
        <w:rPr>
          <w:rFonts w:ascii="Garamond" w:hAnsi="Garamond"/>
          <w:sz w:val="22"/>
          <w:szCs w:val="22"/>
        </w:rPr>
      </w:pPr>
      <w:r>
        <w:rPr>
          <w:rStyle w:val="Color11"/>
          <w:rFonts w:ascii="Garamond" w:hAnsi="Garamond"/>
          <w:sz w:val="22"/>
          <w:szCs w:val="22"/>
        </w:rPr>
        <w:t>Please take the time to discuss this policy with your child/children.</w:t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-340360</wp:posOffset>
          </wp:positionV>
          <wp:extent cx="831215" cy="80962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73461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f7346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73461"/>
    <w:rPr/>
  </w:style>
  <w:style w:type="character" w:styleId="Color11" w:customStyle="1">
    <w:name w:val="color_11"/>
    <w:basedOn w:val="DefaultParagraphFont"/>
    <w:qFormat/>
    <w:rsid w:val="00f73461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7346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73461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nt8" w:customStyle="1">
    <w:name w:val="font_8"/>
    <w:basedOn w:val="Normal"/>
    <w:qFormat/>
    <w:rsid w:val="00f7346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7346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LibreOffice/7.5.2.2$MacOSX_X86_64 LibreOffice_project/53bb9681a964705cf672590721dbc85eb4d0c3a2</Application>
  <AppVersion>15.0000</AppVersion>
  <Pages>1</Pages>
  <Words>135</Words>
  <Characters>708</Characters>
  <CharactersWithSpaces>837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2022-12-06T18:23:00Z</dcterms:created>
  <dc:creator>Francesca Paul</dc:creator>
  <dc:description/>
  <dc:language>en-GB</dc:language>
  <cp:lastModifiedBy/>
  <dcterms:modified xsi:type="dcterms:W3CDTF">2024-08-02T15:41:58Z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